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DD290" w14:textId="4FC531F2" w:rsidR="00471F86" w:rsidRPr="0023009D" w:rsidRDefault="006336FF" w:rsidP="006336FF">
      <w:pPr>
        <w:jc w:val="center"/>
        <w:rPr>
          <w:rFonts w:ascii="Arial" w:hAnsi="Arial" w:cs="Arial"/>
          <w:b/>
          <w:sz w:val="36"/>
          <w:szCs w:val="36"/>
          <w:u w:val="single"/>
          <w:lang w:val="en-US"/>
        </w:rPr>
      </w:pPr>
      <w:r w:rsidRPr="0023009D">
        <w:rPr>
          <w:rFonts w:ascii="Arial" w:hAnsi="Arial" w:cs="Arial"/>
          <w:b/>
          <w:sz w:val="36"/>
          <w:szCs w:val="36"/>
          <w:u w:val="single"/>
          <w:lang w:val="en-US"/>
        </w:rPr>
        <w:t>Shropshire</w:t>
      </w:r>
      <w:r w:rsidR="00471F86" w:rsidRPr="0023009D">
        <w:rPr>
          <w:rFonts w:ascii="Arial" w:hAnsi="Arial" w:cs="Arial"/>
          <w:b/>
          <w:sz w:val="36"/>
          <w:szCs w:val="36"/>
          <w:u w:val="single"/>
          <w:lang w:val="en-US"/>
        </w:rPr>
        <w:t xml:space="preserve"> Local Pharmaceutical Committee</w:t>
      </w:r>
    </w:p>
    <w:p w14:paraId="168C9ED6" w14:textId="451BD621" w:rsidR="00471F86" w:rsidRPr="0023009D" w:rsidRDefault="00471F86">
      <w:pPr>
        <w:rPr>
          <w:rFonts w:ascii="Arial" w:hAnsi="Arial" w:cs="Arial"/>
          <w:lang w:val="en-US"/>
        </w:rPr>
      </w:pPr>
    </w:p>
    <w:p w14:paraId="57F2948A" w14:textId="3235EA8B" w:rsidR="00471F86" w:rsidRPr="0023009D" w:rsidRDefault="006336FF" w:rsidP="001C0ACA">
      <w:pPr>
        <w:jc w:val="center"/>
        <w:rPr>
          <w:rFonts w:ascii="Arial" w:hAnsi="Arial" w:cs="Arial"/>
          <w:b/>
          <w:sz w:val="36"/>
          <w:szCs w:val="36"/>
          <w:lang w:val="en-US"/>
        </w:rPr>
      </w:pPr>
      <w:r w:rsidRPr="0023009D">
        <w:rPr>
          <w:rFonts w:ascii="Arial" w:hAnsi="Arial" w:cs="Arial"/>
          <w:b/>
          <w:sz w:val="36"/>
          <w:szCs w:val="36"/>
          <w:lang w:val="en-US"/>
        </w:rPr>
        <w:t>Annual Report 2019/20</w:t>
      </w:r>
    </w:p>
    <w:p w14:paraId="0EECA377" w14:textId="2747B4D8" w:rsidR="00471F86" w:rsidRPr="0023009D" w:rsidRDefault="00471F86">
      <w:pPr>
        <w:rPr>
          <w:rFonts w:ascii="Arial" w:hAnsi="Arial" w:cs="Arial"/>
          <w:lang w:val="en-US"/>
        </w:rPr>
      </w:pPr>
    </w:p>
    <w:p w14:paraId="04F1872F" w14:textId="1806F8E0" w:rsidR="00471F86" w:rsidRPr="0023009D" w:rsidRDefault="00471F86">
      <w:pPr>
        <w:rPr>
          <w:rFonts w:ascii="Arial" w:hAnsi="Arial" w:cs="Arial"/>
          <w:b/>
          <w:lang w:val="en-US"/>
        </w:rPr>
      </w:pPr>
      <w:r w:rsidRPr="0023009D">
        <w:rPr>
          <w:rFonts w:ascii="Arial" w:hAnsi="Arial" w:cs="Arial"/>
          <w:b/>
          <w:lang w:val="en-US"/>
        </w:rPr>
        <w:t>Introduction</w:t>
      </w:r>
    </w:p>
    <w:p w14:paraId="5E867786" w14:textId="77B78763" w:rsidR="00471F86" w:rsidRPr="0023009D" w:rsidRDefault="00591EB7" w:rsidP="0023009D">
      <w:pPr>
        <w:jc w:val="both"/>
        <w:rPr>
          <w:rFonts w:ascii="Arial" w:hAnsi="Arial" w:cs="Arial"/>
          <w:lang w:val="en-US"/>
        </w:rPr>
      </w:pPr>
      <w:r w:rsidRPr="00591EB7">
        <w:rPr>
          <w:rFonts w:ascii="Arial" w:hAnsi="Arial" w:cs="Arial"/>
          <w:color w:val="000000"/>
        </w:rPr>
        <w:t>Welcome to your copy of the Shropshire LPC 2019/20 Annual Report</w:t>
      </w:r>
      <w:r>
        <w:rPr>
          <w:color w:val="000000"/>
          <w:sz w:val="27"/>
          <w:szCs w:val="27"/>
        </w:rPr>
        <w:t>.</w:t>
      </w:r>
      <w:r w:rsidRPr="0023009D">
        <w:rPr>
          <w:rFonts w:ascii="Arial" w:hAnsi="Arial" w:cs="Arial"/>
          <w:lang w:val="en-US"/>
        </w:rPr>
        <w:t xml:space="preserve"> </w:t>
      </w:r>
      <w:r w:rsidR="006336FF" w:rsidRPr="0023009D">
        <w:rPr>
          <w:rFonts w:ascii="Arial" w:hAnsi="Arial" w:cs="Arial"/>
          <w:lang w:val="en-US"/>
        </w:rPr>
        <w:t xml:space="preserve">The committee has met on </w:t>
      </w:r>
      <w:r w:rsidR="009922B4" w:rsidRPr="009922B4">
        <w:rPr>
          <w:rFonts w:ascii="Arial" w:hAnsi="Arial" w:cs="Arial"/>
          <w:lang w:val="en-US"/>
        </w:rPr>
        <w:t>9</w:t>
      </w:r>
      <w:r w:rsidR="006336FF" w:rsidRPr="009922B4">
        <w:rPr>
          <w:rFonts w:ascii="Arial" w:hAnsi="Arial" w:cs="Arial"/>
          <w:lang w:val="en-US"/>
        </w:rPr>
        <w:t xml:space="preserve"> o</w:t>
      </w:r>
      <w:r w:rsidR="006336FF" w:rsidRPr="0023009D">
        <w:rPr>
          <w:rFonts w:ascii="Arial" w:hAnsi="Arial" w:cs="Arial"/>
          <w:lang w:val="en-US"/>
        </w:rPr>
        <w:t xml:space="preserve">ccasions during 2019/20. All these day time </w:t>
      </w:r>
      <w:r w:rsidR="00471F86" w:rsidRPr="0023009D">
        <w:rPr>
          <w:rFonts w:ascii="Arial" w:hAnsi="Arial" w:cs="Arial"/>
          <w:lang w:val="en-US"/>
        </w:rPr>
        <w:t>meetings are</w:t>
      </w:r>
      <w:r w:rsidR="00FD1694" w:rsidRPr="0023009D">
        <w:rPr>
          <w:rFonts w:ascii="Arial" w:hAnsi="Arial" w:cs="Arial"/>
          <w:lang w:val="en-US"/>
        </w:rPr>
        <w:t xml:space="preserve"> mainly</w:t>
      </w:r>
      <w:r w:rsidR="00471F86" w:rsidRPr="0023009D">
        <w:rPr>
          <w:rFonts w:ascii="Arial" w:hAnsi="Arial" w:cs="Arial"/>
          <w:lang w:val="en-US"/>
        </w:rPr>
        <w:t xml:space="preserve"> </w:t>
      </w:r>
      <w:r w:rsidR="00FD1694" w:rsidRPr="0023009D">
        <w:rPr>
          <w:rFonts w:ascii="Arial" w:hAnsi="Arial" w:cs="Arial"/>
          <w:lang w:val="en-US"/>
        </w:rPr>
        <w:t>‘</w:t>
      </w:r>
      <w:r w:rsidR="00471F86" w:rsidRPr="0023009D">
        <w:rPr>
          <w:rFonts w:ascii="Arial" w:hAnsi="Arial" w:cs="Arial"/>
          <w:lang w:val="en-US"/>
        </w:rPr>
        <w:t>open</w:t>
      </w:r>
      <w:r w:rsidR="00FD1694" w:rsidRPr="0023009D">
        <w:rPr>
          <w:rFonts w:ascii="Arial" w:hAnsi="Arial" w:cs="Arial"/>
          <w:lang w:val="en-US"/>
        </w:rPr>
        <w:t>’</w:t>
      </w:r>
      <w:r w:rsidR="00471F86" w:rsidRPr="0023009D">
        <w:rPr>
          <w:rFonts w:ascii="Arial" w:hAnsi="Arial" w:cs="Arial"/>
          <w:lang w:val="en-US"/>
        </w:rPr>
        <w:t xml:space="preserve"> and contractors are welcome to attend as observer</w:t>
      </w:r>
      <w:r w:rsidR="00FD1694" w:rsidRPr="0023009D">
        <w:rPr>
          <w:rFonts w:ascii="Arial" w:hAnsi="Arial" w:cs="Arial"/>
          <w:lang w:val="en-US"/>
        </w:rPr>
        <w:t>s</w:t>
      </w:r>
      <w:r w:rsidR="00471F86" w:rsidRPr="0023009D">
        <w:rPr>
          <w:rFonts w:ascii="Arial" w:hAnsi="Arial" w:cs="Arial"/>
          <w:lang w:val="en-US"/>
        </w:rPr>
        <w:t xml:space="preserve">.  The committee works to support contractors in all matters that impact on their practice. The priority this year was to ensure all contractors were able to claim quality </w:t>
      </w:r>
      <w:r w:rsidR="008D2A25" w:rsidRPr="0023009D">
        <w:rPr>
          <w:rFonts w:ascii="Arial" w:hAnsi="Arial" w:cs="Arial"/>
          <w:lang w:val="en-US"/>
        </w:rPr>
        <w:t xml:space="preserve">payments and implement changes needed for the 5 year deal. At the tail end of the financial year the impact of the Covid 19 global pandemic was felt by contractors and focus on securing PPE and safety equipment became a focus .  </w:t>
      </w:r>
    </w:p>
    <w:p w14:paraId="44766750" w14:textId="0D664B6C" w:rsidR="00471F86" w:rsidRPr="0023009D" w:rsidRDefault="00471F86" w:rsidP="0023009D">
      <w:pPr>
        <w:jc w:val="both"/>
        <w:rPr>
          <w:rFonts w:ascii="Arial" w:hAnsi="Arial" w:cs="Arial"/>
          <w:lang w:val="en-US"/>
        </w:rPr>
      </w:pPr>
    </w:p>
    <w:p w14:paraId="28681C2B" w14:textId="2944F69E" w:rsidR="00471F86" w:rsidRDefault="00471F86">
      <w:pPr>
        <w:rPr>
          <w:rFonts w:ascii="Arial" w:hAnsi="Arial" w:cs="Arial"/>
          <w:b/>
          <w:lang w:val="en-US"/>
        </w:rPr>
      </w:pPr>
      <w:r w:rsidRPr="0023009D">
        <w:rPr>
          <w:rFonts w:ascii="Arial" w:hAnsi="Arial" w:cs="Arial"/>
          <w:b/>
          <w:lang w:val="en-US"/>
        </w:rPr>
        <w:t>Membership</w:t>
      </w:r>
    </w:p>
    <w:p w14:paraId="1F61F5B5" w14:textId="2CCFC925"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We would once again like to place on record my thanks to all those members who have served on th</w:t>
      </w:r>
      <w:r w:rsidR="008B6E5D">
        <w:rPr>
          <w:rFonts w:ascii="Arial" w:hAnsi="Arial" w:cs="Arial"/>
          <w:color w:val="000000"/>
          <w:sz w:val="22"/>
          <w:szCs w:val="22"/>
        </w:rPr>
        <w:t>e LPC during the last 12 months.</w:t>
      </w:r>
    </w:p>
    <w:p w14:paraId="55B5D0A2" w14:textId="0D9DFE52" w:rsidR="00FF76AF" w:rsidRPr="0023009D" w:rsidRDefault="00FF76AF" w:rsidP="0023009D">
      <w:pPr>
        <w:jc w:val="both"/>
        <w:rPr>
          <w:rFonts w:ascii="Arial" w:hAnsi="Arial" w:cs="Arial"/>
          <w:lang w:val="en-US"/>
        </w:rPr>
      </w:pPr>
      <w:r w:rsidRPr="0023009D">
        <w:rPr>
          <w:rFonts w:ascii="Arial" w:hAnsi="Arial" w:cs="Arial"/>
          <w:lang w:val="en-US"/>
        </w:rPr>
        <w:t xml:space="preserve">This report covers </w:t>
      </w:r>
      <w:r w:rsidR="006336FF" w:rsidRPr="0023009D">
        <w:rPr>
          <w:rFonts w:ascii="Arial" w:hAnsi="Arial" w:cs="Arial"/>
          <w:lang w:val="en-US"/>
        </w:rPr>
        <w:t xml:space="preserve">the second </w:t>
      </w:r>
      <w:r w:rsidRPr="0023009D">
        <w:rPr>
          <w:rFonts w:ascii="Arial" w:hAnsi="Arial" w:cs="Arial"/>
          <w:lang w:val="en-US"/>
        </w:rPr>
        <w:t>year of a 4</w:t>
      </w:r>
      <w:r w:rsidR="00FD1694" w:rsidRPr="0023009D">
        <w:rPr>
          <w:rFonts w:ascii="Arial" w:hAnsi="Arial" w:cs="Arial"/>
          <w:lang w:val="en-US"/>
        </w:rPr>
        <w:t>-</w:t>
      </w:r>
      <w:r w:rsidRPr="0023009D">
        <w:rPr>
          <w:rFonts w:ascii="Arial" w:hAnsi="Arial" w:cs="Arial"/>
          <w:lang w:val="en-US"/>
        </w:rPr>
        <w:t>year term f</w:t>
      </w:r>
      <w:r w:rsidR="006336FF" w:rsidRPr="0023009D">
        <w:rPr>
          <w:rFonts w:ascii="Arial" w:hAnsi="Arial" w:cs="Arial"/>
          <w:lang w:val="en-US"/>
        </w:rPr>
        <w:t xml:space="preserve">or the LPC. There was a change in the officers in February 2020, </w:t>
      </w:r>
    </w:p>
    <w:p w14:paraId="37E3129E" w14:textId="664818B9" w:rsidR="00FF76AF" w:rsidRPr="0023009D" w:rsidRDefault="00FF76AF" w:rsidP="0023009D">
      <w:pPr>
        <w:jc w:val="both"/>
        <w:rPr>
          <w:rFonts w:ascii="Arial" w:hAnsi="Arial" w:cs="Arial"/>
          <w:lang w:val="en-US"/>
        </w:rPr>
      </w:pPr>
      <w:r w:rsidRPr="0023009D">
        <w:rPr>
          <w:rFonts w:ascii="Arial" w:hAnsi="Arial" w:cs="Arial"/>
          <w:lang w:val="en-US"/>
        </w:rPr>
        <w:tab/>
        <w:t>Ch</w:t>
      </w:r>
      <w:r w:rsidR="00FC73E3" w:rsidRPr="0023009D">
        <w:rPr>
          <w:rFonts w:ascii="Arial" w:hAnsi="Arial" w:cs="Arial"/>
          <w:lang w:val="en-US"/>
        </w:rPr>
        <w:t>ief Officer</w:t>
      </w:r>
      <w:r w:rsidR="006336FF" w:rsidRPr="0023009D">
        <w:rPr>
          <w:rFonts w:ascii="Arial" w:hAnsi="Arial" w:cs="Arial"/>
          <w:lang w:val="en-US"/>
        </w:rPr>
        <w:tab/>
      </w:r>
      <w:r w:rsidR="006336FF" w:rsidRPr="0023009D">
        <w:rPr>
          <w:rFonts w:ascii="Arial" w:hAnsi="Arial" w:cs="Arial"/>
          <w:lang w:val="en-US"/>
        </w:rPr>
        <w:tab/>
      </w:r>
      <w:r w:rsidR="006336FF" w:rsidRPr="0023009D">
        <w:rPr>
          <w:rFonts w:ascii="Arial" w:hAnsi="Arial" w:cs="Arial"/>
          <w:lang w:val="en-US"/>
        </w:rPr>
        <w:tab/>
        <w:t>Lynne Deavin</w:t>
      </w:r>
    </w:p>
    <w:p w14:paraId="3A8076F3" w14:textId="4C578B3C" w:rsidR="00FF76AF" w:rsidRPr="0023009D" w:rsidRDefault="006336FF" w:rsidP="0023009D">
      <w:pPr>
        <w:jc w:val="both"/>
        <w:rPr>
          <w:rFonts w:ascii="Arial" w:hAnsi="Arial" w:cs="Arial"/>
          <w:lang w:val="en-US"/>
        </w:rPr>
      </w:pPr>
      <w:r w:rsidRPr="0023009D">
        <w:rPr>
          <w:rFonts w:ascii="Arial" w:hAnsi="Arial" w:cs="Arial"/>
          <w:lang w:val="en-US"/>
        </w:rPr>
        <w:tab/>
        <w:t xml:space="preserve">Chair </w:t>
      </w:r>
      <w:r w:rsidR="00FF76AF" w:rsidRPr="0023009D">
        <w:rPr>
          <w:rFonts w:ascii="Arial" w:hAnsi="Arial" w:cs="Arial"/>
          <w:lang w:val="en-US"/>
        </w:rPr>
        <w:tab/>
      </w:r>
      <w:r w:rsidR="00FF76AF" w:rsidRPr="0023009D">
        <w:rPr>
          <w:rFonts w:ascii="Arial" w:hAnsi="Arial" w:cs="Arial"/>
          <w:lang w:val="en-US"/>
        </w:rPr>
        <w:tab/>
      </w:r>
      <w:r w:rsidR="00FC73E3" w:rsidRPr="0023009D">
        <w:rPr>
          <w:rFonts w:ascii="Arial" w:hAnsi="Arial" w:cs="Arial"/>
          <w:lang w:val="en-US"/>
        </w:rPr>
        <w:tab/>
      </w:r>
      <w:r w:rsidR="007777A1">
        <w:rPr>
          <w:rFonts w:ascii="Arial" w:hAnsi="Arial" w:cs="Arial"/>
          <w:lang w:val="en-US"/>
        </w:rPr>
        <w:tab/>
      </w:r>
      <w:r w:rsidRPr="0023009D">
        <w:rPr>
          <w:rFonts w:ascii="Arial" w:hAnsi="Arial" w:cs="Arial"/>
          <w:lang w:val="en-US"/>
        </w:rPr>
        <w:t xml:space="preserve">Kath Briscoe </w:t>
      </w:r>
    </w:p>
    <w:p w14:paraId="1FB9B5B8" w14:textId="01DE2AE4" w:rsidR="006336FF" w:rsidRPr="0023009D" w:rsidRDefault="006336FF" w:rsidP="0023009D">
      <w:pPr>
        <w:ind w:firstLine="720"/>
        <w:jc w:val="both"/>
        <w:rPr>
          <w:rFonts w:ascii="Arial" w:hAnsi="Arial" w:cs="Arial"/>
          <w:lang w:val="en-US"/>
        </w:rPr>
      </w:pPr>
      <w:r w:rsidRPr="0023009D">
        <w:rPr>
          <w:rFonts w:ascii="Arial" w:hAnsi="Arial" w:cs="Arial"/>
          <w:lang w:val="en-US"/>
        </w:rPr>
        <w:t>Vice –Chair</w:t>
      </w:r>
      <w:r w:rsidRPr="0023009D">
        <w:rPr>
          <w:rFonts w:ascii="Arial" w:hAnsi="Arial" w:cs="Arial"/>
          <w:lang w:val="en-US"/>
        </w:rPr>
        <w:tab/>
      </w:r>
      <w:r w:rsidRPr="0023009D">
        <w:rPr>
          <w:rFonts w:ascii="Arial" w:hAnsi="Arial" w:cs="Arial"/>
          <w:lang w:val="en-US"/>
        </w:rPr>
        <w:tab/>
      </w:r>
      <w:r w:rsidRPr="0023009D">
        <w:rPr>
          <w:rFonts w:ascii="Arial" w:hAnsi="Arial" w:cs="Arial"/>
          <w:lang w:val="en-US"/>
        </w:rPr>
        <w:tab/>
        <w:t>Jogesh Patel</w:t>
      </w:r>
    </w:p>
    <w:p w14:paraId="03CB9EB9" w14:textId="7DF9FBBC" w:rsidR="00FF76AF" w:rsidRPr="0023009D" w:rsidRDefault="006336FF" w:rsidP="0023009D">
      <w:pPr>
        <w:jc w:val="both"/>
        <w:rPr>
          <w:rFonts w:ascii="Arial" w:hAnsi="Arial" w:cs="Arial"/>
          <w:lang w:val="en-US"/>
        </w:rPr>
      </w:pPr>
      <w:r w:rsidRPr="0023009D">
        <w:rPr>
          <w:rFonts w:ascii="Arial" w:hAnsi="Arial" w:cs="Arial"/>
          <w:lang w:val="en-US"/>
        </w:rPr>
        <w:tab/>
      </w:r>
      <w:r w:rsidR="00FF76AF" w:rsidRPr="0023009D">
        <w:rPr>
          <w:rFonts w:ascii="Arial" w:hAnsi="Arial" w:cs="Arial"/>
          <w:lang w:val="en-US"/>
        </w:rPr>
        <w:t>Secretary</w:t>
      </w:r>
      <w:r w:rsidR="00FF76AF" w:rsidRPr="0023009D">
        <w:rPr>
          <w:rFonts w:ascii="Arial" w:hAnsi="Arial" w:cs="Arial"/>
          <w:lang w:val="en-US"/>
        </w:rPr>
        <w:tab/>
      </w:r>
      <w:r w:rsidR="00FC73E3" w:rsidRPr="0023009D">
        <w:rPr>
          <w:rFonts w:ascii="Arial" w:hAnsi="Arial" w:cs="Arial"/>
          <w:lang w:val="en-US"/>
        </w:rPr>
        <w:tab/>
      </w:r>
      <w:r w:rsidRPr="0023009D">
        <w:rPr>
          <w:rFonts w:ascii="Arial" w:hAnsi="Arial" w:cs="Arial"/>
          <w:lang w:val="en-US"/>
        </w:rPr>
        <w:tab/>
        <w:t xml:space="preserve">Lindsey Fairbrother </w:t>
      </w:r>
    </w:p>
    <w:p w14:paraId="3C48A4B1" w14:textId="510D499B" w:rsidR="00FF76AF" w:rsidRPr="0023009D" w:rsidRDefault="00FF76AF" w:rsidP="0023009D">
      <w:pPr>
        <w:jc w:val="both"/>
        <w:rPr>
          <w:rFonts w:ascii="Arial" w:hAnsi="Arial" w:cs="Arial"/>
          <w:lang w:val="en-US"/>
        </w:rPr>
      </w:pPr>
      <w:r w:rsidRPr="0023009D">
        <w:rPr>
          <w:rFonts w:ascii="Arial" w:hAnsi="Arial" w:cs="Arial"/>
          <w:lang w:val="en-US"/>
        </w:rPr>
        <w:tab/>
        <w:t>Treasurer</w:t>
      </w:r>
      <w:r w:rsidRPr="0023009D">
        <w:rPr>
          <w:rFonts w:ascii="Arial" w:hAnsi="Arial" w:cs="Arial"/>
          <w:lang w:val="en-US"/>
        </w:rPr>
        <w:tab/>
      </w:r>
      <w:r w:rsidRPr="0023009D">
        <w:rPr>
          <w:rFonts w:ascii="Arial" w:hAnsi="Arial" w:cs="Arial"/>
          <w:lang w:val="en-US"/>
        </w:rPr>
        <w:tab/>
      </w:r>
      <w:r w:rsidR="00FC73E3" w:rsidRPr="0023009D">
        <w:rPr>
          <w:rFonts w:ascii="Arial" w:hAnsi="Arial" w:cs="Arial"/>
          <w:lang w:val="en-US"/>
        </w:rPr>
        <w:tab/>
      </w:r>
      <w:r w:rsidR="009922B4">
        <w:rPr>
          <w:rFonts w:ascii="Arial" w:hAnsi="Arial" w:cs="Arial"/>
          <w:lang w:val="en-US"/>
        </w:rPr>
        <w:t>Ja</w:t>
      </w:r>
      <w:r w:rsidR="006336FF" w:rsidRPr="0023009D">
        <w:rPr>
          <w:rFonts w:ascii="Arial" w:hAnsi="Arial" w:cs="Arial"/>
          <w:lang w:val="en-US"/>
        </w:rPr>
        <w:t xml:space="preserve">ne Davies </w:t>
      </w:r>
    </w:p>
    <w:p w14:paraId="24BE98D0" w14:textId="7A045243" w:rsidR="00471F86" w:rsidRPr="0023009D" w:rsidRDefault="00FF76AF" w:rsidP="0023009D">
      <w:pPr>
        <w:jc w:val="both"/>
        <w:rPr>
          <w:rFonts w:ascii="Arial" w:hAnsi="Arial" w:cs="Arial"/>
          <w:lang w:val="en-US"/>
        </w:rPr>
      </w:pPr>
      <w:r w:rsidRPr="0023009D">
        <w:rPr>
          <w:rFonts w:ascii="Arial" w:hAnsi="Arial" w:cs="Arial"/>
          <w:lang w:val="en-US"/>
        </w:rPr>
        <w:t>The 13-me</w:t>
      </w:r>
      <w:r w:rsidR="0023009D">
        <w:rPr>
          <w:rFonts w:ascii="Arial" w:hAnsi="Arial" w:cs="Arial"/>
          <w:lang w:val="en-US"/>
        </w:rPr>
        <w:t xml:space="preserve">mber committee was made up of </w:t>
      </w:r>
      <w:r w:rsidR="00514EA7" w:rsidRPr="009922B4">
        <w:rPr>
          <w:rFonts w:ascii="Arial" w:hAnsi="Arial" w:cs="Arial"/>
          <w:lang w:val="en-US"/>
        </w:rPr>
        <w:t xml:space="preserve">5 </w:t>
      </w:r>
      <w:r w:rsidRPr="009922B4">
        <w:rPr>
          <w:rFonts w:ascii="Arial" w:hAnsi="Arial" w:cs="Arial"/>
          <w:lang w:val="en-US"/>
        </w:rPr>
        <w:t>independ</w:t>
      </w:r>
      <w:r w:rsidR="00514EA7" w:rsidRPr="009922B4">
        <w:rPr>
          <w:rFonts w:ascii="Arial" w:hAnsi="Arial" w:cs="Arial"/>
          <w:lang w:val="en-US"/>
        </w:rPr>
        <w:t>ent members</w:t>
      </w:r>
      <w:r w:rsidR="00514EA7" w:rsidRPr="009922B4">
        <w:rPr>
          <w:rFonts w:ascii="Arial" w:hAnsi="Arial" w:cs="Arial"/>
          <w:b/>
          <w:lang w:val="en-US"/>
        </w:rPr>
        <w:t xml:space="preserve">, </w:t>
      </w:r>
      <w:r w:rsidR="00514EA7" w:rsidRPr="009922B4">
        <w:rPr>
          <w:rFonts w:ascii="Arial" w:hAnsi="Arial" w:cs="Arial"/>
          <w:lang w:val="en-US"/>
        </w:rPr>
        <w:t>6</w:t>
      </w:r>
      <w:r w:rsidR="006336FF" w:rsidRPr="009922B4">
        <w:rPr>
          <w:rFonts w:ascii="Arial" w:hAnsi="Arial" w:cs="Arial"/>
          <w:lang w:val="en-US"/>
        </w:rPr>
        <w:t xml:space="preserve"> CCA </w:t>
      </w:r>
      <w:r w:rsidR="00514EA7" w:rsidRPr="009922B4">
        <w:rPr>
          <w:rFonts w:ascii="Arial" w:hAnsi="Arial" w:cs="Arial"/>
          <w:lang w:val="en-US"/>
        </w:rPr>
        <w:t xml:space="preserve">members </w:t>
      </w:r>
      <w:r w:rsidR="00514EA7">
        <w:rPr>
          <w:rFonts w:ascii="Arial" w:hAnsi="Arial" w:cs="Arial"/>
          <w:lang w:val="en-US"/>
        </w:rPr>
        <w:t>and 2</w:t>
      </w:r>
      <w:r w:rsidRPr="0023009D">
        <w:rPr>
          <w:rFonts w:ascii="Arial" w:hAnsi="Arial" w:cs="Arial"/>
          <w:lang w:val="en-US"/>
        </w:rPr>
        <w:t xml:space="preserve"> AIMp members.</w:t>
      </w:r>
      <w:r w:rsidR="002F64B8" w:rsidRPr="0023009D">
        <w:rPr>
          <w:rFonts w:ascii="Arial" w:hAnsi="Arial" w:cs="Arial"/>
          <w:lang w:val="en-US"/>
        </w:rPr>
        <w:t xml:space="preserve"> </w:t>
      </w:r>
    </w:p>
    <w:p w14:paraId="7577067B" w14:textId="19EDC10E" w:rsidR="00471F86" w:rsidRPr="0023009D" w:rsidRDefault="00471F86" w:rsidP="0023009D">
      <w:pPr>
        <w:jc w:val="both"/>
        <w:rPr>
          <w:rFonts w:ascii="Arial" w:hAnsi="Arial" w:cs="Arial"/>
          <w:b/>
          <w:lang w:val="en-US"/>
        </w:rPr>
      </w:pPr>
      <w:r w:rsidRPr="0023009D">
        <w:rPr>
          <w:rFonts w:ascii="Arial" w:hAnsi="Arial" w:cs="Arial"/>
          <w:b/>
          <w:lang w:val="en-US"/>
        </w:rPr>
        <w:t>Ways of Working</w:t>
      </w:r>
    </w:p>
    <w:p w14:paraId="5113E7EA" w14:textId="188DA2A9" w:rsidR="00FF76AF" w:rsidRPr="0023009D" w:rsidRDefault="006336FF" w:rsidP="0023009D">
      <w:pPr>
        <w:jc w:val="both"/>
        <w:rPr>
          <w:rFonts w:ascii="Arial" w:hAnsi="Arial" w:cs="Arial"/>
          <w:lang w:val="en-US"/>
        </w:rPr>
      </w:pPr>
      <w:r w:rsidRPr="0023009D">
        <w:rPr>
          <w:rFonts w:ascii="Arial" w:hAnsi="Arial" w:cs="Arial"/>
          <w:lang w:val="en-US"/>
        </w:rPr>
        <w:t xml:space="preserve">Shropshire LPC </w:t>
      </w:r>
      <w:r w:rsidR="00FF76AF" w:rsidRPr="0023009D">
        <w:rPr>
          <w:rFonts w:ascii="Arial" w:hAnsi="Arial" w:cs="Arial"/>
          <w:lang w:val="en-US"/>
        </w:rPr>
        <w:t>works to the standard LPC constitution supporting contrac</w:t>
      </w:r>
      <w:r w:rsidRPr="0023009D">
        <w:rPr>
          <w:rFonts w:ascii="Arial" w:hAnsi="Arial" w:cs="Arial"/>
          <w:lang w:val="en-US"/>
        </w:rPr>
        <w:t>tors who operate in the Shropshire health and wellbeing board and Telford and Wrekin</w:t>
      </w:r>
      <w:r w:rsidR="00FF76AF" w:rsidRPr="0023009D">
        <w:rPr>
          <w:rFonts w:ascii="Arial" w:hAnsi="Arial" w:cs="Arial"/>
          <w:lang w:val="en-US"/>
        </w:rPr>
        <w:t xml:space="preserve"> (HWBB) geography which </w:t>
      </w:r>
      <w:r w:rsidR="00C96AED" w:rsidRPr="0023009D">
        <w:rPr>
          <w:rFonts w:ascii="Arial" w:hAnsi="Arial" w:cs="Arial"/>
          <w:lang w:val="en-US"/>
        </w:rPr>
        <w:t xml:space="preserve">are </w:t>
      </w:r>
      <w:r w:rsidR="00BC2DFB" w:rsidRPr="0023009D">
        <w:rPr>
          <w:rFonts w:ascii="Arial" w:hAnsi="Arial" w:cs="Arial"/>
          <w:lang w:val="en-US"/>
        </w:rPr>
        <w:t xml:space="preserve">co-terminus with Shropshire and Telford &amp; Wrekin CCGs </w:t>
      </w:r>
    </w:p>
    <w:p w14:paraId="3F9AFCEB" w14:textId="42E3EE11" w:rsidR="00471F86" w:rsidRPr="0023009D" w:rsidRDefault="00471F86" w:rsidP="0023009D">
      <w:pPr>
        <w:jc w:val="both"/>
        <w:rPr>
          <w:rFonts w:ascii="Arial" w:hAnsi="Arial" w:cs="Arial"/>
          <w:lang w:val="en-US"/>
        </w:rPr>
      </w:pPr>
    </w:p>
    <w:p w14:paraId="3D30E2E9" w14:textId="227D9334" w:rsidR="00471F86" w:rsidRPr="00591EB7" w:rsidRDefault="00471F86" w:rsidP="0023009D">
      <w:pPr>
        <w:jc w:val="both"/>
        <w:rPr>
          <w:rFonts w:ascii="Arial" w:hAnsi="Arial" w:cs="Arial"/>
          <w:b/>
          <w:u w:val="single"/>
          <w:lang w:val="en-US"/>
        </w:rPr>
      </w:pPr>
      <w:r w:rsidRPr="00591EB7">
        <w:rPr>
          <w:rFonts w:ascii="Arial" w:hAnsi="Arial" w:cs="Arial"/>
          <w:b/>
          <w:u w:val="single"/>
          <w:lang w:val="en-US"/>
        </w:rPr>
        <w:t>National Issues</w:t>
      </w:r>
    </w:p>
    <w:p w14:paraId="1ABEF132" w14:textId="77777777" w:rsidR="005143B5" w:rsidRPr="0023009D" w:rsidRDefault="005143B5" w:rsidP="0023009D">
      <w:pPr>
        <w:jc w:val="both"/>
        <w:rPr>
          <w:rFonts w:ascii="Arial" w:hAnsi="Arial" w:cs="Arial"/>
          <w:b/>
          <w:lang w:val="en-US"/>
        </w:rPr>
      </w:pPr>
    </w:p>
    <w:p w14:paraId="2A37C05D" w14:textId="150915F2" w:rsidR="005143B5" w:rsidRPr="0023009D" w:rsidRDefault="003A247D" w:rsidP="0023009D">
      <w:pPr>
        <w:jc w:val="both"/>
        <w:rPr>
          <w:rFonts w:ascii="Arial" w:hAnsi="Arial" w:cs="Arial"/>
          <w:lang w:val="en-US"/>
        </w:rPr>
      </w:pPr>
      <w:r w:rsidRPr="0023009D">
        <w:rPr>
          <w:rFonts w:ascii="Arial" w:hAnsi="Arial" w:cs="Arial"/>
          <w:lang w:val="en-US"/>
        </w:rPr>
        <w:t xml:space="preserve">In July 2019 the PSNC announced an agreement with </w:t>
      </w:r>
      <w:r w:rsidR="001E6BDC">
        <w:rPr>
          <w:rFonts w:ascii="Arial" w:hAnsi="Arial" w:cs="Arial"/>
          <w:lang w:val="en-US"/>
        </w:rPr>
        <w:t>DHSC for a 5 year CPCF deal</w:t>
      </w:r>
      <w:r w:rsidRPr="0023009D">
        <w:rPr>
          <w:rFonts w:ascii="Arial" w:hAnsi="Arial" w:cs="Arial"/>
          <w:lang w:val="en-US"/>
        </w:rPr>
        <w:t>. The deal secured funding of 2.592bn per year for pharmacies.</w:t>
      </w:r>
      <w:r w:rsidR="006F2708" w:rsidRPr="0023009D">
        <w:rPr>
          <w:rFonts w:ascii="Arial" w:hAnsi="Arial" w:cs="Arial"/>
          <w:lang w:val="en-US"/>
        </w:rPr>
        <w:t xml:space="preserve"> </w:t>
      </w:r>
      <w:r w:rsidRPr="0023009D">
        <w:rPr>
          <w:rFonts w:ascii="Arial" w:hAnsi="Arial" w:cs="Arial"/>
          <w:lang w:val="en-US"/>
        </w:rPr>
        <w:t xml:space="preserve">The five year deal represented a series of agreements in principle, with details of new services and payments to be negotiated in an annual basis by October each year. From October 2019 the phasing out of </w:t>
      </w:r>
      <w:r w:rsidRPr="0023009D">
        <w:rPr>
          <w:rFonts w:ascii="Arial" w:hAnsi="Arial" w:cs="Arial"/>
          <w:lang w:val="en-US"/>
        </w:rPr>
        <w:lastRenderedPageBreak/>
        <w:t>MUR ad establi</w:t>
      </w:r>
      <w:r w:rsidR="006F2708" w:rsidRPr="0023009D">
        <w:rPr>
          <w:rFonts w:ascii="Arial" w:hAnsi="Arial" w:cs="Arial"/>
          <w:lang w:val="en-US"/>
        </w:rPr>
        <w:t>shment payments was commenced. The quality payment scheme was renamed the ‘pharmacy quality scheme’ (PQS) and enabled contractors to earn additional payments for meeting quality targets.  The NHS community pharmacist consultation service (CPCS) was also introduced. The service was designed to take referrals from NHS11</w:t>
      </w:r>
      <w:r w:rsidR="001E6BDC">
        <w:rPr>
          <w:rFonts w:ascii="Arial" w:hAnsi="Arial" w:cs="Arial"/>
          <w:lang w:val="en-US"/>
        </w:rPr>
        <w:t>1</w:t>
      </w:r>
      <w:r w:rsidR="006F2708" w:rsidRPr="0023009D">
        <w:rPr>
          <w:rFonts w:ascii="Arial" w:hAnsi="Arial" w:cs="Arial"/>
          <w:lang w:val="en-US"/>
        </w:rPr>
        <w:t>, but is expected over the five years to take referrals from GPs</w:t>
      </w:r>
      <w:r w:rsidR="008D2A25" w:rsidRPr="0023009D">
        <w:rPr>
          <w:rFonts w:ascii="Arial" w:hAnsi="Arial" w:cs="Arial"/>
          <w:lang w:val="en-US"/>
        </w:rPr>
        <w:t xml:space="preserve"> and Hospitals. A transitional payment for CPCS service could also be claimed. </w:t>
      </w:r>
    </w:p>
    <w:p w14:paraId="321F75A2" w14:textId="39DA736E" w:rsidR="008D2A25" w:rsidRDefault="008D2A25" w:rsidP="0023009D">
      <w:pPr>
        <w:jc w:val="both"/>
        <w:rPr>
          <w:rFonts w:ascii="Arial" w:hAnsi="Arial" w:cs="Arial"/>
          <w:lang w:val="en-US"/>
        </w:rPr>
      </w:pPr>
      <w:r w:rsidRPr="0023009D">
        <w:rPr>
          <w:rFonts w:ascii="Arial" w:hAnsi="Arial" w:cs="Arial"/>
          <w:lang w:val="en-US"/>
        </w:rPr>
        <w:t>The Covid 19 pandem</w:t>
      </w:r>
      <w:r w:rsidR="0023009D">
        <w:rPr>
          <w:rFonts w:ascii="Arial" w:hAnsi="Arial" w:cs="Arial"/>
          <w:lang w:val="en-US"/>
        </w:rPr>
        <w:t xml:space="preserve">ic means that some of the arrangements have been put on hold </w:t>
      </w:r>
    </w:p>
    <w:p w14:paraId="7F3509EB" w14:textId="77777777" w:rsidR="0023009D" w:rsidRDefault="0023009D" w:rsidP="0023009D">
      <w:pPr>
        <w:jc w:val="both"/>
        <w:rPr>
          <w:rFonts w:ascii="Arial" w:hAnsi="Arial" w:cs="Arial"/>
          <w:lang w:val="en-US"/>
        </w:rPr>
      </w:pPr>
    </w:p>
    <w:p w14:paraId="6083DA45" w14:textId="3A646A82" w:rsidR="00DB3572" w:rsidRPr="0023009D" w:rsidRDefault="0023009D" w:rsidP="0023009D">
      <w:pPr>
        <w:jc w:val="both"/>
        <w:rPr>
          <w:rFonts w:ascii="Arial" w:hAnsi="Arial" w:cs="Arial"/>
          <w:lang w:val="en-US"/>
        </w:rPr>
      </w:pPr>
      <w:r>
        <w:rPr>
          <w:rFonts w:ascii="Arial" w:hAnsi="Arial" w:cs="Arial"/>
          <w:lang w:val="en-US"/>
        </w:rPr>
        <w:t xml:space="preserve">Simon Dukes the CEO of the PSNC also commissioned an independent review into contractor representation and support, the results were published in June 2020 and the committee is currently reviewing the recommendations and will keep contractors updated on any proposals  </w:t>
      </w:r>
    </w:p>
    <w:p w14:paraId="7B8D3BB8" w14:textId="4973B904" w:rsidR="00591EB7" w:rsidRPr="00591EB7" w:rsidRDefault="00591EB7" w:rsidP="00591EB7">
      <w:pPr>
        <w:pStyle w:val="NormalWeb"/>
        <w:rPr>
          <w:rFonts w:ascii="Arial" w:hAnsi="Arial" w:cs="Arial"/>
          <w:b/>
          <w:color w:val="000000"/>
          <w:sz w:val="22"/>
          <w:szCs w:val="22"/>
          <w:u w:val="single"/>
        </w:rPr>
      </w:pPr>
      <w:r w:rsidRPr="00591EB7">
        <w:rPr>
          <w:rFonts w:ascii="Arial" w:hAnsi="Arial" w:cs="Arial"/>
          <w:b/>
          <w:color w:val="000000"/>
          <w:sz w:val="22"/>
          <w:szCs w:val="22"/>
          <w:u w:val="single"/>
        </w:rPr>
        <w:t>Local Healthcare landscape</w:t>
      </w:r>
    </w:p>
    <w:p w14:paraId="494CE0E6" w14:textId="098C3FEB"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Recent years have been challenging for Community Pharmacy but this year due to COVID 19 there were even more serious challenges. The LPC has tried to try to support contractors through this difficult time.</w:t>
      </w:r>
    </w:p>
    <w:p w14:paraId="255CC3AE"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We have continued to meet and maintain relationships with service commissioners Public Health, Shropshire CCG, Telford &amp; Wrekin CCG, NHSE North Midlands and other key stakeholders to try to influence and promote the value of community pharmacy and to ensure a high profile in the local community.</w:t>
      </w:r>
    </w:p>
    <w:p w14:paraId="72CBA1CE"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We have also continued to work with NHSE North Midlands particularly Andy Pickard as the Professional Pharmacy Lead and Mani Hussain Chair of the Local Professional Network. Work also continues alongside our neighbouring LPCs South Staffs, North Staffs and Stoke.</w:t>
      </w:r>
    </w:p>
    <w:p w14:paraId="090B5380"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Whilst the Pharmacy First Common Ailments was decommissioned with effect from 1st September 2018, Pharmacy First Emergency Supply, UTI, Impetigo and roll out of ENT eye &amp; skin continued to be commissioned but due to COVID 19 the service had to cease but should be restored as part of the recovery plan.</w:t>
      </w:r>
    </w:p>
    <w:p w14:paraId="128F0C20"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In conjunction with Keele University Joint Pain in Pharmacy JPiP was launched in Shropshire in May 2019 and continued to be commissioned until COVID 19. The commissioning of this service should be restored.</w:t>
      </w:r>
    </w:p>
    <w:p w14:paraId="14D0EB10"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The commissioning of the Atrial Fibrillation Screening Service pilot was also commissioned across Shropshire and Telford &amp; Wrekin this was also decommissioned but again should be restored.</w:t>
      </w:r>
    </w:p>
    <w:p w14:paraId="2DD68A92"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We now need to work with the newly formed Primary Care Networks (PCN) that are part of the NHS Long Term Plan. The plan identified a requirement for all GP Practices to be part of a PCN. Each PCN would consist of groups of GP Practice’s working with a range of local health providers to offer a more personalised, coordinated health and social care for their local populations. There are now total of seven PCNs agreed four in Telford &amp; Wrekin and four in Shropshire.</w:t>
      </w:r>
    </w:p>
    <w:p w14:paraId="3956BD71" w14:textId="77777777" w:rsidR="008B6E5D" w:rsidRDefault="008B6E5D" w:rsidP="00591EB7">
      <w:pPr>
        <w:pStyle w:val="NormalWeb"/>
        <w:rPr>
          <w:rFonts w:ascii="Arial" w:hAnsi="Arial" w:cs="Arial"/>
          <w:color w:val="000000"/>
          <w:sz w:val="22"/>
          <w:szCs w:val="22"/>
        </w:rPr>
      </w:pPr>
    </w:p>
    <w:p w14:paraId="4FAE6514" w14:textId="77777777" w:rsidR="008B6E5D" w:rsidRDefault="008B6E5D" w:rsidP="00591EB7">
      <w:pPr>
        <w:pStyle w:val="NormalWeb"/>
        <w:rPr>
          <w:rFonts w:ascii="Arial" w:hAnsi="Arial" w:cs="Arial"/>
          <w:color w:val="000000"/>
          <w:sz w:val="22"/>
          <w:szCs w:val="22"/>
        </w:rPr>
      </w:pPr>
    </w:p>
    <w:p w14:paraId="1A8EE100" w14:textId="77777777" w:rsidR="00591EB7" w:rsidRPr="008B6E5D" w:rsidRDefault="00591EB7" w:rsidP="00591EB7">
      <w:pPr>
        <w:pStyle w:val="NormalWeb"/>
        <w:rPr>
          <w:rFonts w:ascii="Arial" w:hAnsi="Arial" w:cs="Arial"/>
          <w:b/>
          <w:color w:val="000000"/>
          <w:sz w:val="22"/>
          <w:szCs w:val="22"/>
          <w:u w:val="single"/>
        </w:rPr>
      </w:pPr>
      <w:r w:rsidRPr="008B6E5D">
        <w:rPr>
          <w:rFonts w:ascii="Arial" w:hAnsi="Arial" w:cs="Arial"/>
          <w:b/>
          <w:color w:val="000000"/>
          <w:sz w:val="22"/>
          <w:szCs w:val="22"/>
          <w:u w:val="single"/>
        </w:rPr>
        <w:lastRenderedPageBreak/>
        <w:t>Shropshire</w:t>
      </w:r>
    </w:p>
    <w:p w14:paraId="765A8E4B"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 North Shropshire</w:t>
      </w:r>
    </w:p>
    <w:p w14:paraId="0B11D686"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 Shrewsbury</w:t>
      </w:r>
    </w:p>
    <w:p w14:paraId="465F8F26"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 South East Shropshire</w:t>
      </w:r>
    </w:p>
    <w:p w14:paraId="5B036EAF"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 South West Shropshire</w:t>
      </w:r>
    </w:p>
    <w:p w14:paraId="2DBA0D29" w14:textId="77777777" w:rsidR="00591EB7" w:rsidRPr="008B6E5D" w:rsidRDefault="00591EB7" w:rsidP="00591EB7">
      <w:pPr>
        <w:pStyle w:val="NormalWeb"/>
        <w:rPr>
          <w:rFonts w:ascii="Arial" w:hAnsi="Arial" w:cs="Arial"/>
          <w:b/>
          <w:color w:val="000000"/>
          <w:sz w:val="22"/>
          <w:szCs w:val="22"/>
          <w:u w:val="single"/>
        </w:rPr>
      </w:pPr>
      <w:r w:rsidRPr="008B6E5D">
        <w:rPr>
          <w:rFonts w:ascii="Arial" w:hAnsi="Arial" w:cs="Arial"/>
          <w:b/>
          <w:color w:val="000000"/>
          <w:sz w:val="22"/>
          <w:szCs w:val="22"/>
          <w:u w:val="single"/>
        </w:rPr>
        <w:t>Telford &amp; Wrekin</w:t>
      </w:r>
    </w:p>
    <w:p w14:paraId="5597B2B6"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 Wrekin</w:t>
      </w:r>
    </w:p>
    <w:p w14:paraId="37AFE1A2"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 Newport\Central Telford</w:t>
      </w:r>
    </w:p>
    <w:p w14:paraId="716FE4CE" w14:textId="77777777" w:rsidR="00591EB7"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 Teldoc</w:t>
      </w:r>
    </w:p>
    <w:p w14:paraId="1A2DF4FF" w14:textId="647CCFDE" w:rsidR="006F2708" w:rsidRPr="00591EB7" w:rsidRDefault="00591EB7" w:rsidP="00591EB7">
      <w:pPr>
        <w:pStyle w:val="NormalWeb"/>
        <w:rPr>
          <w:rFonts w:ascii="Arial" w:hAnsi="Arial" w:cs="Arial"/>
          <w:color w:val="000000"/>
          <w:sz w:val="22"/>
          <w:szCs w:val="22"/>
        </w:rPr>
      </w:pPr>
      <w:r w:rsidRPr="00591EB7">
        <w:rPr>
          <w:rFonts w:ascii="Arial" w:hAnsi="Arial" w:cs="Arial"/>
          <w:color w:val="000000"/>
          <w:sz w:val="22"/>
          <w:szCs w:val="22"/>
        </w:rPr>
        <w:t>Working with the West Midland Academic Health Science Network, and Trusts TCAMs was launched in November 2029. This enables the electronic transfer of information for high risk patients from hospital to the community pharmacy via Pharmoutcomes. The Community Trust, Shrewsbury and Princess Royal Hospitals already making referrals. Robert Jones and Agnes Hunt due to follow in the near future.</w:t>
      </w:r>
    </w:p>
    <w:p w14:paraId="5556AE2D" w14:textId="19C8062C" w:rsidR="009C458E" w:rsidRPr="0023009D" w:rsidRDefault="009C458E" w:rsidP="0023009D">
      <w:pPr>
        <w:jc w:val="both"/>
        <w:rPr>
          <w:rFonts w:ascii="Arial" w:hAnsi="Arial" w:cs="Arial"/>
          <w:lang w:val="en-US"/>
        </w:rPr>
      </w:pPr>
      <w:r w:rsidRPr="0023009D">
        <w:rPr>
          <w:rFonts w:ascii="Arial" w:hAnsi="Arial" w:cs="Arial"/>
          <w:lang w:val="en-US"/>
        </w:rPr>
        <w:t xml:space="preserve">The LPC has regular contact </w:t>
      </w:r>
      <w:r w:rsidR="001419D9" w:rsidRPr="0023009D">
        <w:rPr>
          <w:rFonts w:ascii="Arial" w:hAnsi="Arial" w:cs="Arial"/>
          <w:lang w:val="en-US"/>
        </w:rPr>
        <w:t xml:space="preserve">and good relationships </w:t>
      </w:r>
      <w:r w:rsidRPr="0023009D">
        <w:rPr>
          <w:rFonts w:ascii="Arial" w:hAnsi="Arial" w:cs="Arial"/>
          <w:lang w:val="en-US"/>
        </w:rPr>
        <w:t xml:space="preserve">with </w:t>
      </w:r>
      <w:r w:rsidR="001E6BDC">
        <w:rPr>
          <w:rFonts w:ascii="Arial" w:hAnsi="Arial" w:cs="Arial"/>
          <w:lang w:val="en-US"/>
        </w:rPr>
        <w:t>CCGs and NHSE local teams</w:t>
      </w:r>
      <w:r w:rsidR="001C0ACA" w:rsidRPr="0023009D">
        <w:rPr>
          <w:rFonts w:ascii="Arial" w:hAnsi="Arial" w:cs="Arial"/>
          <w:lang w:val="en-US"/>
        </w:rPr>
        <w:t>. It also meets monthly with th</w:t>
      </w:r>
      <w:r w:rsidR="006F2708" w:rsidRPr="0023009D">
        <w:rPr>
          <w:rFonts w:ascii="Arial" w:hAnsi="Arial" w:cs="Arial"/>
          <w:lang w:val="en-US"/>
        </w:rPr>
        <w:t>e other LPCs across the</w:t>
      </w:r>
      <w:r w:rsidR="001C0ACA" w:rsidRPr="0023009D">
        <w:rPr>
          <w:rFonts w:ascii="Arial" w:hAnsi="Arial" w:cs="Arial"/>
          <w:lang w:val="en-US"/>
        </w:rPr>
        <w:t xml:space="preserve"> geography so matters common to all LPCs can be dealt with as a collective with benefits to efficiency and overall costs. </w:t>
      </w:r>
    </w:p>
    <w:p w14:paraId="7221ABFB" w14:textId="379BF80B" w:rsidR="001C0ACA" w:rsidRDefault="001C0ACA" w:rsidP="0023009D">
      <w:pPr>
        <w:jc w:val="both"/>
        <w:rPr>
          <w:rFonts w:ascii="Arial" w:hAnsi="Arial" w:cs="Arial"/>
          <w:b/>
          <w:lang w:val="en-US"/>
        </w:rPr>
      </w:pPr>
      <w:r w:rsidRPr="0023009D">
        <w:rPr>
          <w:rFonts w:ascii="Arial" w:hAnsi="Arial" w:cs="Arial"/>
          <w:b/>
          <w:lang w:val="en-US"/>
        </w:rPr>
        <w:t>Future</w:t>
      </w:r>
    </w:p>
    <w:p w14:paraId="2F698C38" w14:textId="0AB7D7BD" w:rsidR="0023009D" w:rsidRPr="00591EB7" w:rsidRDefault="00514EA7" w:rsidP="00591EB7">
      <w:pPr>
        <w:jc w:val="both"/>
        <w:rPr>
          <w:rFonts w:ascii="Arial" w:hAnsi="Arial" w:cs="Arial"/>
        </w:rPr>
      </w:pPr>
      <w:r>
        <w:rPr>
          <w:rFonts w:ascii="Arial" w:hAnsi="Arial" w:cs="Arial"/>
        </w:rPr>
        <w:t xml:space="preserve">Although the pandemic means that some arrangements have been put on hold </w:t>
      </w:r>
      <w:r w:rsidR="0023009D" w:rsidRPr="0023009D">
        <w:rPr>
          <w:rFonts w:ascii="Arial" w:hAnsi="Arial" w:cs="Arial"/>
        </w:rPr>
        <w:t xml:space="preserve">2020/21 is expected a year of continuing transition, strengthening the foundations for a more integrated, clinically focused offer in community pharmacies; building capacity and capability; testing new services for potential future commissioning; and embedding and building on those that were commissioned in Year 1. It will also be a year for integration with General Practice. NHS England and NHS Improvement will support community pharmacy to work closely with your GP partners, aligning incentives between the two sectors and in gaining GP support for the expansion of the NHS CPCS. In turn, contractors will need to continue </w:t>
      </w:r>
      <w:r w:rsidR="008B6E5D">
        <w:rPr>
          <w:rFonts w:ascii="Arial" w:hAnsi="Arial" w:cs="Arial"/>
        </w:rPr>
        <w:t>to develop collaborative local realtionships.</w:t>
      </w:r>
    </w:p>
    <w:p w14:paraId="3E059B10" w14:textId="229D0C9F" w:rsidR="00027EFA" w:rsidRPr="0023009D" w:rsidRDefault="00027EFA">
      <w:pPr>
        <w:rPr>
          <w:rFonts w:ascii="Arial" w:hAnsi="Arial" w:cs="Arial"/>
          <w:b/>
          <w:lang w:val="en-US"/>
        </w:rPr>
      </w:pPr>
      <w:r w:rsidRPr="0023009D">
        <w:rPr>
          <w:rFonts w:ascii="Arial" w:hAnsi="Arial" w:cs="Arial"/>
          <w:b/>
          <w:lang w:val="en-US"/>
        </w:rPr>
        <w:t>Accounts</w:t>
      </w:r>
      <w:r w:rsidR="001E6BDC">
        <w:rPr>
          <w:rFonts w:ascii="Arial" w:hAnsi="Arial" w:cs="Arial"/>
          <w:b/>
          <w:lang w:val="en-US"/>
        </w:rPr>
        <w:t xml:space="preserve">  </w:t>
      </w:r>
    </w:p>
    <w:p w14:paraId="61D1FC7E" w14:textId="528564CC" w:rsidR="00027EFA" w:rsidRDefault="00027EFA">
      <w:pPr>
        <w:rPr>
          <w:rFonts w:ascii="Arial" w:hAnsi="Arial" w:cs="Arial"/>
          <w:lang w:val="en-US"/>
        </w:rPr>
      </w:pPr>
      <w:r w:rsidRPr="0023009D">
        <w:rPr>
          <w:rFonts w:ascii="Arial" w:hAnsi="Arial" w:cs="Arial"/>
          <w:lang w:val="en-US"/>
        </w:rPr>
        <w:t>For contractors</w:t>
      </w:r>
      <w:r w:rsidR="007777A1">
        <w:rPr>
          <w:rFonts w:ascii="Arial" w:hAnsi="Arial" w:cs="Arial"/>
          <w:lang w:val="en-US"/>
        </w:rPr>
        <w:t xml:space="preserve"> information the LPC 19/20 </w:t>
      </w:r>
      <w:r w:rsidRPr="0023009D">
        <w:rPr>
          <w:rFonts w:ascii="Arial" w:hAnsi="Arial" w:cs="Arial"/>
          <w:lang w:val="en-US"/>
        </w:rPr>
        <w:t>accounts are attached</w:t>
      </w:r>
      <w:r w:rsidR="00BC2DFB" w:rsidRPr="0023009D">
        <w:rPr>
          <w:rFonts w:ascii="Arial" w:hAnsi="Arial" w:cs="Arial"/>
          <w:lang w:val="en-US"/>
        </w:rPr>
        <w:t>.</w:t>
      </w:r>
      <w:r w:rsidRPr="0023009D">
        <w:rPr>
          <w:rFonts w:ascii="Arial" w:hAnsi="Arial" w:cs="Arial"/>
          <w:lang w:val="en-US"/>
        </w:rPr>
        <w:t xml:space="preserve"> </w:t>
      </w:r>
    </w:p>
    <w:p w14:paraId="10E9C193" w14:textId="77777777" w:rsidR="00591EB7" w:rsidRDefault="00591EB7">
      <w:pPr>
        <w:rPr>
          <w:rFonts w:ascii="Arial" w:hAnsi="Arial" w:cs="Arial"/>
          <w:lang w:val="en-US"/>
        </w:rPr>
      </w:pPr>
    </w:p>
    <w:p w14:paraId="00DFA83E" w14:textId="77777777" w:rsidR="00591EB7" w:rsidRDefault="00591EB7">
      <w:pPr>
        <w:rPr>
          <w:rFonts w:ascii="Arial" w:hAnsi="Arial" w:cs="Arial"/>
          <w:lang w:val="en-US"/>
        </w:rPr>
      </w:pPr>
    </w:p>
    <w:p w14:paraId="72B3E9C8" w14:textId="1E78DCC3" w:rsidR="00591EB7" w:rsidRPr="008B6E5D" w:rsidRDefault="00591EB7">
      <w:pPr>
        <w:rPr>
          <w:rFonts w:ascii="Arial" w:hAnsi="Arial" w:cs="Arial"/>
          <w:b/>
          <w:u w:val="single"/>
          <w:lang w:val="en-US"/>
        </w:rPr>
      </w:pPr>
      <w:r w:rsidRPr="008B6E5D">
        <w:rPr>
          <w:rFonts w:ascii="Arial" w:hAnsi="Arial" w:cs="Arial"/>
          <w:b/>
          <w:u w:val="single"/>
          <w:lang w:val="en-US"/>
        </w:rPr>
        <w:t xml:space="preserve">Lynne Deavin Chief Officer </w:t>
      </w:r>
    </w:p>
    <w:p w14:paraId="64FB79B4" w14:textId="1DB9EDAC" w:rsidR="00591EB7" w:rsidRPr="008B6E5D" w:rsidRDefault="00591EB7">
      <w:pPr>
        <w:rPr>
          <w:rFonts w:ascii="Arial" w:hAnsi="Arial" w:cs="Arial"/>
          <w:b/>
          <w:u w:val="single"/>
          <w:lang w:val="en-US"/>
        </w:rPr>
      </w:pPr>
      <w:r w:rsidRPr="008B6E5D">
        <w:rPr>
          <w:rFonts w:ascii="Arial" w:hAnsi="Arial" w:cs="Arial"/>
          <w:b/>
          <w:u w:val="single"/>
          <w:lang w:val="en-US"/>
        </w:rPr>
        <w:t xml:space="preserve">Kath Briscoe Chair </w:t>
      </w:r>
    </w:p>
    <w:p w14:paraId="646612A2" w14:textId="77777777" w:rsidR="00591EB7" w:rsidRDefault="00591EB7">
      <w:pPr>
        <w:rPr>
          <w:rFonts w:ascii="Arial" w:hAnsi="Arial" w:cs="Arial"/>
          <w:lang w:val="en-US"/>
        </w:rPr>
      </w:pPr>
    </w:p>
    <w:p w14:paraId="3AE5B81B" w14:textId="77777777" w:rsidR="00591EB7" w:rsidRPr="0023009D" w:rsidRDefault="00591EB7">
      <w:pPr>
        <w:rPr>
          <w:rFonts w:ascii="Arial" w:hAnsi="Arial" w:cs="Arial"/>
          <w:lang w:val="en-US"/>
        </w:rPr>
      </w:pPr>
    </w:p>
    <w:p w14:paraId="46C85743" w14:textId="1CAC7C57" w:rsidR="00471F86" w:rsidRPr="0023009D" w:rsidRDefault="00471F86">
      <w:pPr>
        <w:rPr>
          <w:rFonts w:ascii="Arial" w:hAnsi="Arial" w:cs="Arial"/>
          <w:lang w:val="en-US"/>
        </w:rPr>
      </w:pPr>
    </w:p>
    <w:sectPr w:rsidR="00471F86" w:rsidRPr="002300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86"/>
    <w:rsid w:val="00027EFA"/>
    <w:rsid w:val="0010179F"/>
    <w:rsid w:val="001419D9"/>
    <w:rsid w:val="0015164A"/>
    <w:rsid w:val="001C0ACA"/>
    <w:rsid w:val="001E6BDC"/>
    <w:rsid w:val="00205901"/>
    <w:rsid w:val="0023009D"/>
    <w:rsid w:val="002F64B8"/>
    <w:rsid w:val="0037778D"/>
    <w:rsid w:val="003A247D"/>
    <w:rsid w:val="00471F86"/>
    <w:rsid w:val="00475EE4"/>
    <w:rsid w:val="005143B5"/>
    <w:rsid w:val="00514EA7"/>
    <w:rsid w:val="00591EB7"/>
    <w:rsid w:val="006336FF"/>
    <w:rsid w:val="00666401"/>
    <w:rsid w:val="006F2708"/>
    <w:rsid w:val="007777A1"/>
    <w:rsid w:val="0078078F"/>
    <w:rsid w:val="008B0DD7"/>
    <w:rsid w:val="008B6E5D"/>
    <w:rsid w:val="008D2A25"/>
    <w:rsid w:val="009922B4"/>
    <w:rsid w:val="009A4779"/>
    <w:rsid w:val="009C458E"/>
    <w:rsid w:val="009E13E2"/>
    <w:rsid w:val="00B138F6"/>
    <w:rsid w:val="00B368CA"/>
    <w:rsid w:val="00B57374"/>
    <w:rsid w:val="00BC2DFB"/>
    <w:rsid w:val="00C21B2F"/>
    <w:rsid w:val="00C96AED"/>
    <w:rsid w:val="00D05336"/>
    <w:rsid w:val="00DB3572"/>
    <w:rsid w:val="00EA56B9"/>
    <w:rsid w:val="00F30A80"/>
    <w:rsid w:val="00FC73E3"/>
    <w:rsid w:val="00FD1694"/>
    <w:rsid w:val="00FF7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3838"/>
  <w15:docId w15:val="{AB87577B-E499-4FD4-8DA9-ADDB1822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E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0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Boots Company PLC</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blankley</dc:creator>
  <cp:lastModifiedBy>Lindsey Fairbrother</cp:lastModifiedBy>
  <cp:revision>2</cp:revision>
  <cp:lastPrinted>2018-09-19T07:04:00Z</cp:lastPrinted>
  <dcterms:created xsi:type="dcterms:W3CDTF">2020-09-01T10:36:00Z</dcterms:created>
  <dcterms:modified xsi:type="dcterms:W3CDTF">2020-09-01T10:36:00Z</dcterms:modified>
</cp:coreProperties>
</file>